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1AA0" w:rsidRDefault="00371AA0" w:rsidP="00D83FF5">
      <w:pPr>
        <w:spacing w:line="360" w:lineRule="exact"/>
        <w:rPr>
          <w:rFonts w:hint="eastAsia"/>
          <w:sz w:val="24"/>
          <w:szCs w:val="24"/>
        </w:rPr>
      </w:pPr>
      <w:r w:rsidRPr="00371AA0">
        <w:rPr>
          <w:sz w:val="24"/>
          <w:szCs w:val="24"/>
        </w:rPr>
        <w:t>附件</w:t>
      </w:r>
    </w:p>
    <w:tbl>
      <w:tblPr>
        <w:tblW w:w="10490" w:type="dxa"/>
        <w:tblInd w:w="250" w:type="dxa"/>
        <w:tblLook w:val="04A0"/>
      </w:tblPr>
      <w:tblGrid>
        <w:gridCol w:w="567"/>
        <w:gridCol w:w="338"/>
        <w:gridCol w:w="796"/>
        <w:gridCol w:w="6095"/>
        <w:gridCol w:w="993"/>
        <w:gridCol w:w="1701"/>
      </w:tblGrid>
      <w:tr w:rsidR="00371AA0" w:rsidRPr="00E761BE" w:rsidTr="00D83FF5">
        <w:trPr>
          <w:trHeight w:val="730"/>
        </w:trPr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AA0" w:rsidRPr="00E761BE" w:rsidRDefault="00371AA0" w:rsidP="00D83FF5">
            <w:pPr>
              <w:widowControl/>
              <w:spacing w:line="360" w:lineRule="exac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1AA0" w:rsidRPr="00E761BE" w:rsidRDefault="00371AA0" w:rsidP="00D83FF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海南大学海南自贸区（港）研究专项项目立项名单</w:t>
            </w:r>
          </w:p>
        </w:tc>
      </w:tr>
      <w:tr w:rsidR="00D83FF5" w:rsidRPr="00E761BE" w:rsidTr="00D83FF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E761BE" w:rsidRDefault="00371AA0" w:rsidP="00B706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A0" w:rsidRPr="00E761BE" w:rsidRDefault="00371AA0" w:rsidP="00371AA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E761BE" w:rsidRDefault="00371AA0" w:rsidP="00B706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E761BE" w:rsidRDefault="00371AA0" w:rsidP="00B706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E761BE" w:rsidRDefault="00371AA0" w:rsidP="00B706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</w:t>
            </w:r>
            <w:r w:rsidRPr="00E761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自由贸易港建设对经济刑法规范的影响与应对研究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武良军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构建和完善自由贸易港营商环境法治对策研究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刘云亮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自由贸易港生态文明试验区制度保障研究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王秀卫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海南自贸区（港）税收法律制度研究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海南自由贸易区（港）建设中的土地法律问题研究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梁亚荣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海南自贸区（港）建设中的生态修复法律制度研究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任洪涛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数据助推海南省营商环境优化加速度法律对策研究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杨芳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中</w:t>
            </w:r>
            <w:r w:rsidRPr="00D83FF5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国特色自贸港建设中海南省农村土地流转制度研究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刘民培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香港国际公共关系对海南自由贸易港建设的启示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陈小桃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海南旅游品牌体系建设与综合改革试点项目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海南省乡村振兴农村土地制度改革战略研究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黄朝明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政管学院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海南省疍家渔村的生态文明建设与经济振兴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贾培宏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政管学院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海南自贸区传统艺术文化传播平台打造研究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艺术介入海南省乡村振兴建设的可行性与战略性研究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徐扬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海南渔村旅游文创产品设计研究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方星星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中国生态宜居标准建设与实施路径研究——以海南为例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张雅千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经济下行压力下的海南数字创意产业创新发展研究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颜洪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海南自贸区背景下黎族服饰文化衍生品的品牌体系建设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于晓华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371AA0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设计推动海南乡村振兴策略与方法研究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谭晓东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4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A0" w:rsidRPr="00D83FF5" w:rsidRDefault="00371AA0" w:rsidP="00D83FF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海南美术</w:t>
            </w:r>
            <w:r w:rsidRPr="00D83FF5"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30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年自塑：自贸区（港）区域美术事业发展探研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魏鹏举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A0" w:rsidRPr="00D83FF5" w:rsidRDefault="00371AA0" w:rsidP="00D83FF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C2C68">
              <w:rPr>
                <w:rFonts w:asciiTheme="minorEastAsia" w:hAnsiTheme="minorEastAsia" w:cs="宋体" w:hint="eastAsia"/>
                <w:color w:val="000000"/>
                <w:w w:val="89"/>
                <w:kern w:val="0"/>
                <w:szCs w:val="21"/>
                <w:fitText w:val="5460" w:id="2002518784"/>
              </w:rPr>
              <w:t>基于自贸港建设下的琼北传统乡村田园综合体景观规划创新性研</w:t>
            </w:r>
            <w:r w:rsidRPr="003C2C68">
              <w:rPr>
                <w:rFonts w:asciiTheme="minorEastAsia" w:hAnsiTheme="minorEastAsia" w:cs="宋体" w:hint="eastAsia"/>
                <w:color w:val="000000"/>
                <w:spacing w:val="120"/>
                <w:w w:val="89"/>
                <w:kern w:val="0"/>
                <w:szCs w:val="21"/>
                <w:fitText w:val="5460" w:id="2002518784"/>
              </w:rPr>
              <w:t>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邱海东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美术与设计学院</w:t>
            </w:r>
          </w:p>
        </w:tc>
      </w:tr>
      <w:tr w:rsidR="00D83FF5" w:rsidRPr="00E761BE" w:rsidTr="00D83FF5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海南自贸区背景下黎族服饰创新研究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音乐舞蹈学院</w:t>
            </w:r>
          </w:p>
        </w:tc>
      </w:tr>
      <w:tr w:rsidR="00D83FF5" w:rsidRPr="00E761BE" w:rsidTr="00D83FF5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“一区一港”建设背景下海南省旅游精准扶贫研究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何 彪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A0" w:rsidRPr="00D83FF5" w:rsidRDefault="00371AA0" w:rsidP="00D83FF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生命周期变迁下海南自贸区（港）旅游品牌资产的增值路径研究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曲 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海南国际旅游消费中心品牌路径建设案例研究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宋蒙蒙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组织德性对在线旅行商机会主义行为影响及作用机制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王立磊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A0" w:rsidRPr="00D83FF5" w:rsidRDefault="00371AA0" w:rsidP="00D83FF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3C2C68">
              <w:rPr>
                <w:rFonts w:asciiTheme="minorEastAsia" w:hAnsiTheme="minorEastAsia" w:cs="Times New Roman"/>
                <w:color w:val="000000"/>
                <w:w w:val="91"/>
                <w:kern w:val="0"/>
                <w:szCs w:val="21"/>
                <w:fitText w:val="5565" w:id="2002518528"/>
              </w:rPr>
              <w:t>海南自由贸易区（港）背景下在线旅游供应链多渠道协调协调研</w:t>
            </w:r>
            <w:r w:rsidRPr="003C2C68">
              <w:rPr>
                <w:rFonts w:asciiTheme="minorEastAsia" w:hAnsiTheme="minorEastAsia" w:cs="Times New Roman"/>
                <w:color w:val="000000"/>
                <w:spacing w:val="-120"/>
                <w:w w:val="91"/>
                <w:kern w:val="0"/>
                <w:szCs w:val="21"/>
                <w:fitText w:val="5565" w:id="2002518528"/>
              </w:rPr>
              <w:t>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鄢慧丽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AA0" w:rsidRPr="00D83FF5" w:rsidRDefault="00371AA0" w:rsidP="00D83FF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海南自贸区（港）旅游产品供给质量的构成要素与提升策略研究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袁国宏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1988-2018年海南城市化时空格局演变及机理研究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朱丽蓉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自贸区背景下的海南智慧旅游建设关键技术及协调机制研究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胡涛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旅游学院</w:t>
            </w:r>
          </w:p>
        </w:tc>
      </w:tr>
      <w:tr w:rsidR="00D83FF5" w:rsidRPr="00E761BE" w:rsidTr="00D83FF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w w:val="96"/>
                <w:kern w:val="0"/>
                <w:szCs w:val="21"/>
                <w:fitText w:val="5670" w:id="2002518272"/>
              </w:rPr>
              <w:t>自贸区和自贸港建设背景下的中小企业高层次人才共享机制研</w:t>
            </w:r>
            <w:r w:rsidRPr="00D83FF5">
              <w:rPr>
                <w:rFonts w:asciiTheme="minorEastAsia" w:hAnsiTheme="minorEastAsia" w:cs="宋体" w:hint="eastAsia"/>
                <w:color w:val="000000"/>
                <w:spacing w:val="32"/>
                <w:w w:val="96"/>
                <w:kern w:val="0"/>
                <w:szCs w:val="21"/>
                <w:fitText w:val="5670" w:id="2002518272"/>
              </w:rPr>
              <w:t>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付景涛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D83FF5" w:rsidRPr="00E761BE" w:rsidTr="00D83FF5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海南自贸区（港）背景下在线旅游协同创新研究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熊浩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D83FF5" w:rsidRPr="00E761BE" w:rsidTr="00D83FF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AA0" w:rsidRPr="00D83FF5" w:rsidRDefault="00371AA0" w:rsidP="00D83FF5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19ZMQG</w:t>
            </w:r>
            <w:r w:rsidR="00D83FF5"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A0" w:rsidRPr="00D83FF5" w:rsidRDefault="00371AA0" w:rsidP="00B706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海南自贸区（港）建设人才需求战略研究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谢辉凡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A0" w:rsidRPr="00D83FF5" w:rsidRDefault="00371AA0" w:rsidP="00B706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83FF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招生与就业处</w:t>
            </w:r>
          </w:p>
        </w:tc>
      </w:tr>
    </w:tbl>
    <w:p w:rsidR="00371AA0" w:rsidRDefault="00371AA0" w:rsidP="00D83FF5"/>
    <w:sectPr w:rsidR="00371AA0" w:rsidSect="00D83F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68" w:rsidRDefault="003C2C68" w:rsidP="00371AA0">
      <w:r>
        <w:separator/>
      </w:r>
    </w:p>
  </w:endnote>
  <w:endnote w:type="continuationSeparator" w:id="1">
    <w:p w:rsidR="003C2C68" w:rsidRDefault="003C2C68" w:rsidP="0037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68" w:rsidRDefault="003C2C68" w:rsidP="00371AA0">
      <w:r>
        <w:separator/>
      </w:r>
    </w:p>
  </w:footnote>
  <w:footnote w:type="continuationSeparator" w:id="1">
    <w:p w:rsidR="003C2C68" w:rsidRDefault="003C2C68" w:rsidP="00371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AA0"/>
    <w:rsid w:val="00371AA0"/>
    <w:rsid w:val="003C2C68"/>
    <w:rsid w:val="00D8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A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A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2019-07-11T07:44:00Z</dcterms:created>
  <dcterms:modified xsi:type="dcterms:W3CDTF">2019-07-11T08:04:00Z</dcterms:modified>
</cp:coreProperties>
</file>